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E" w:rsidRPr="008A613C" w:rsidRDefault="00563C48" w:rsidP="007A326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Partenerii</w:t>
      </w:r>
      <w:proofErr w:type="spellEnd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români</w:t>
      </w:r>
      <w:proofErr w:type="spellEnd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în</w:t>
      </w:r>
      <w:proofErr w:type="spellEnd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prima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mobilitate</w:t>
      </w:r>
      <w:proofErr w:type="spellEnd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de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proiect</w:t>
      </w:r>
      <w:proofErr w:type="spellEnd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Comenius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Regio</w:t>
      </w:r>
      <w:proofErr w:type="spellEnd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la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Şanliurfa</w:t>
      </w:r>
      <w:proofErr w:type="spellEnd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="007A326E" w:rsidRPr="008A6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Turcia</w:t>
      </w:r>
      <w:proofErr w:type="spellEnd"/>
    </w:p>
    <w:p w:rsidR="007A326E" w:rsidRDefault="00703778" w:rsidP="00703778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120650</wp:posOffset>
            </wp:positionV>
            <wp:extent cx="2929255" cy="1647190"/>
            <wp:effectExtent l="0" t="38100" r="0" b="562610"/>
            <wp:wrapTight wrapText="bothSides">
              <wp:wrapPolygon edited="0">
                <wp:start x="281" y="-500"/>
                <wp:lineTo x="421" y="28978"/>
                <wp:lineTo x="1967" y="28978"/>
                <wp:lineTo x="3090" y="28978"/>
                <wp:lineTo x="14047" y="27729"/>
                <wp:lineTo x="14047" y="27479"/>
                <wp:lineTo x="18402" y="27479"/>
                <wp:lineTo x="19807" y="26480"/>
                <wp:lineTo x="19526" y="23482"/>
                <wp:lineTo x="19666" y="19735"/>
                <wp:lineTo x="19666" y="3747"/>
                <wp:lineTo x="19947" y="0"/>
                <wp:lineTo x="6743" y="-500"/>
                <wp:lineTo x="281" y="-500"/>
              </wp:wrapPolygon>
            </wp:wrapTight>
            <wp:docPr id="1" name="Imagin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647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CCD </w:t>
      </w:r>
      <w:proofErr w:type="spellStart"/>
      <w:r w:rsidR="007A326E">
        <w:rPr>
          <w:rFonts w:ascii="Times New Roman" w:eastAsia="Times New Roman" w:hAnsi="Times New Roman" w:cs="Times New Roman"/>
          <w:sz w:val="24"/>
          <w:szCs w:val="24"/>
        </w:rPr>
        <w:t>Gorj</w:t>
      </w:r>
      <w:proofErr w:type="spellEnd"/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eastAsia="Times New Roman" w:hAnsi="Times New Roman" w:cs="Times New Roman"/>
          <w:sz w:val="24"/>
          <w:szCs w:val="24"/>
        </w:rPr>
        <w:t>implementează</w:t>
      </w:r>
      <w:proofErr w:type="spellEnd"/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proiectul</w:t>
      </w:r>
      <w:r w:rsidR="007A326E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finanţat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, Comenius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Regio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Life Long Learning, cu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26E" w:rsidRPr="008A613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A326E" w:rsidRPr="008A613C">
        <w:rPr>
          <w:rFonts w:ascii="Times New Roman" w:hAnsi="Times New Roman" w:cs="Times New Roman"/>
          <w:b/>
          <w:sz w:val="24"/>
          <w:szCs w:val="24"/>
        </w:rPr>
        <w:t>IMPROVING QUALITY MANAGEMENT SYSTEMS AT EDUCATION CENTERS</w:t>
      </w:r>
      <w:r w:rsidR="007A326E" w:rsidRPr="008A613C">
        <w:rPr>
          <w:rFonts w:ascii="Times New Roman" w:eastAsia="Times New Roman" w:hAnsi="Times New Roman" w:cs="Times New Roman"/>
          <w:b/>
          <w:sz w:val="24"/>
          <w:szCs w:val="24"/>
        </w:rPr>
        <w:t xml:space="preserve"> ”</w:t>
      </w:r>
      <w:r w:rsidR="007A3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="007A326E" w:rsidRPr="008A613C">
        <w:rPr>
          <w:rFonts w:ascii="Times New Roman" w:hAnsi="Times New Roman" w:cs="Times New Roman"/>
          <w:sz w:val="24"/>
          <w:szCs w:val="24"/>
        </w:rPr>
        <w:t>Provincial Directorate of National Education</w:t>
      </w:r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hAnsi="Times New Roman" w:cs="Times New Roman"/>
          <w:sz w:val="24"/>
          <w:szCs w:val="24"/>
        </w:rPr>
        <w:t>Sanliurfa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20.10.2013-25.10.2013, </w:t>
      </w:r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7A326E">
        <w:rPr>
          <w:rFonts w:ascii="Times New Roman" w:eastAsia="Times New Roman" w:hAnsi="Times New Roman" w:cs="Times New Roman"/>
          <w:sz w:val="24"/>
          <w:szCs w:val="24"/>
        </w:rPr>
        <w:t>echipă</w:t>
      </w:r>
      <w:proofErr w:type="spellEnd"/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A326E">
        <w:rPr>
          <w:rFonts w:ascii="Times New Roman" w:eastAsia="Times New Roman" w:hAnsi="Times New Roman" w:cs="Times New Roman"/>
          <w:sz w:val="24"/>
          <w:szCs w:val="24"/>
        </w:rPr>
        <w:t>partenerului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26E">
        <w:rPr>
          <w:rFonts w:ascii="Times New Roman" w:eastAsia="Times New Roman" w:hAnsi="Times New Roman" w:cs="Times New Roman"/>
          <w:sz w:val="24"/>
          <w:szCs w:val="24"/>
        </w:rPr>
        <w:t>roman format din</w:t>
      </w:r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directori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7 cadre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s-au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Şanliurfa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mobilitate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="007A326E" w:rsidRPr="008A613C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coordonată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Mitelea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Ileana, director CCD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Gorj</w:t>
      </w:r>
      <w:proofErr w:type="spellEnd"/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Popescu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 w:rsidR="007A3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director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Gimnazială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Alexandru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Ştefulescu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Tg-Jiu</w:t>
      </w:r>
      <w:proofErr w:type="spellEnd"/>
      <w:r w:rsidR="007A326E" w:rsidRPr="008A6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26E" w:rsidRPr="008A613C" w:rsidRDefault="007A326E" w:rsidP="007A326E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are ca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instrumentelor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implemntarea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8A613C">
        <w:rPr>
          <w:rFonts w:ascii="Times New Roman" w:eastAsia="Times New Roman" w:hAnsi="Times New Roman" w:cs="Times New Roman"/>
          <w:sz w:val="24"/>
          <w:szCs w:val="24"/>
        </w:rPr>
        <w:t>icient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a face ca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învăţare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predare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13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creativ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atractiv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ambele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regiuni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26E" w:rsidRPr="008A613C" w:rsidRDefault="007A326E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613C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8A6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constau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dimensiunii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institu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 w:rsidRPr="008A613C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8A613C">
        <w:rPr>
          <w:rFonts w:ascii="Times New Roman" w:hAnsi="Times New Roman" w:cs="Times New Roman"/>
          <w:sz w:val="24"/>
          <w:szCs w:val="24"/>
        </w:rPr>
        <w:t>mbunătă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 w:rsidRPr="008A613C">
        <w:rPr>
          <w:rFonts w:ascii="Times New Roman" w:hAnsi="Times New Roman" w:cs="Times New Roman"/>
          <w:sz w:val="24"/>
          <w:szCs w:val="24"/>
        </w:rPr>
        <w:t>irea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educa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 w:rsidRPr="008A613C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Cambria Math" w:cs="Times New Roman"/>
          <w:sz w:val="24"/>
          <w:szCs w:val="24"/>
        </w:rPr>
        <w:t>ș</w:t>
      </w:r>
      <w:r w:rsidRPr="008A613C">
        <w:rPr>
          <w:rFonts w:ascii="Times New Roman" w:hAnsi="Times New Roman" w:cs="Times New Roman"/>
          <w:sz w:val="24"/>
          <w:szCs w:val="24"/>
        </w:rPr>
        <w:t>colare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6E" w:rsidRDefault="007A326E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613C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finale ale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3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versiune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Cambria Math" w:cs="Times New Roman"/>
          <w:sz w:val="24"/>
          <w:szCs w:val="24"/>
        </w:rPr>
        <w:t>ș</w:t>
      </w:r>
      <w:r w:rsidRPr="008A61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calită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 w:rsidRPr="008A613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Cambria Math" w:cs="Times New Roman"/>
          <w:sz w:val="24"/>
          <w:szCs w:val="24"/>
        </w:rPr>
        <w:t>ș</w:t>
      </w:r>
      <w:r w:rsidRPr="008A613C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ghid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impementarea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pagini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facilita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Cambria Math" w:cs="Times New Roman"/>
          <w:sz w:val="24"/>
          <w:szCs w:val="24"/>
        </w:rPr>
        <w:t>ș</w:t>
      </w:r>
      <w:r w:rsidRPr="008A61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26E" w:rsidRDefault="007A326E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acestei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prime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întâ</w:t>
      </w:r>
      <w:r w:rsidRPr="00D9062F">
        <w:rPr>
          <w:rFonts w:ascii="Times New Roman" w:hAnsi="Times New Roman" w:cs="Times New Roman"/>
          <w:iCs/>
          <w:sz w:val="24"/>
          <w:szCs w:val="24"/>
        </w:rPr>
        <w:t>lniri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echipele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proiect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au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avut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cazia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cunoască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faţă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faţă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proofErr w:type="gram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schimbe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ţări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26E" w:rsidRDefault="007A326E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săptămâni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români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s-au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familiarizat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Şanliurfa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Turcia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similare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regiunea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respectivă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8A61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Provincial Directo</w:t>
      </w:r>
      <w:r>
        <w:rPr>
          <w:rFonts w:ascii="Times New Roman" w:hAnsi="Times New Roman" w:cs="Times New Roman"/>
          <w:sz w:val="24"/>
          <w:szCs w:val="24"/>
        </w:rPr>
        <w:t xml:space="preserve">rate of National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8B1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18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8B1">
        <w:rPr>
          <w:rFonts w:ascii="Times New Roman" w:hAnsi="Times New Roman" w:cs="Times New Roman"/>
          <w:sz w:val="24"/>
          <w:szCs w:val="24"/>
        </w:rPr>
        <w:t>Eğitimciler</w:t>
      </w:r>
      <w:proofErr w:type="spellEnd"/>
      <w:r w:rsidRPr="0018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8B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8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8B1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8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8B1">
        <w:rPr>
          <w:rFonts w:ascii="Times New Roman" w:hAnsi="Times New Roman" w:cs="Times New Roman"/>
          <w:sz w:val="24"/>
          <w:szCs w:val="24"/>
        </w:rPr>
        <w:t>Müfettişleri</w:t>
      </w:r>
      <w:proofErr w:type="spellEnd"/>
      <w:r w:rsidRPr="0018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8B1">
        <w:rPr>
          <w:rFonts w:ascii="Times New Roman" w:hAnsi="Times New Roman" w:cs="Times New Roman"/>
          <w:sz w:val="24"/>
          <w:szCs w:val="24"/>
        </w:rPr>
        <w:t>Sendikası</w:t>
      </w:r>
      <w:proofErr w:type="spellEnd"/>
      <w:r w:rsidRPr="00186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8B1">
        <w:rPr>
          <w:rFonts w:ascii="Times New Roman" w:hAnsi="Times New Roman" w:cs="Times New Roman"/>
          <w:sz w:val="24"/>
          <w:szCs w:val="24"/>
        </w:rPr>
        <w:t>Temsilciliği</w:t>
      </w:r>
      <w:proofErr w:type="spellEnd"/>
      <w:r w:rsidRPr="001868B1">
        <w:rPr>
          <w:rFonts w:ascii="Times New Roman" w:hAnsi="Times New Roman" w:cs="Times New Roman"/>
          <w:sz w:val="24"/>
          <w:szCs w:val="24"/>
        </w:rPr>
        <w:t>,</w:t>
      </w:r>
      <w:r w:rsidRPr="008A613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atribuţini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reformelor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educa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Cambria Math" w:cs="Times New Roman"/>
          <w:sz w:val="24"/>
          <w:szCs w:val="24"/>
        </w:rPr>
        <w:t>ș</w:t>
      </w:r>
      <w:r w:rsidRPr="008A61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Cambria Math" w:cs="Times New Roman"/>
          <w:sz w:val="24"/>
          <w:szCs w:val="24"/>
        </w:rPr>
        <w:t>ș</w:t>
      </w:r>
      <w:r w:rsidRPr="008A61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întregului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Şanliurfa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563C48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563C48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563C48">
        <w:rPr>
          <w:rFonts w:ascii="Times New Roman" w:hAnsi="Times New Roman" w:cs="Times New Roman"/>
          <w:sz w:val="24"/>
          <w:szCs w:val="24"/>
        </w:rPr>
        <w:t>inspectori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învă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 w:rsidR="00563C48">
        <w:rPr>
          <w:rFonts w:ascii="Times New Roman" w:hAnsi="Times New Roman" w:cs="Times New Roman"/>
          <w:sz w:val="24"/>
          <w:szCs w:val="24"/>
        </w:rPr>
        <w:t>ămâ</w:t>
      </w:r>
      <w:r w:rsidRPr="008A613C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experien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importan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 w:rsidRPr="008A61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13C">
        <w:rPr>
          <w:rFonts w:ascii="Times New Roman" w:hAnsi="Times New Roman" w:cs="Times New Roman"/>
          <w:sz w:val="24"/>
          <w:szCs w:val="24"/>
        </w:rPr>
        <w:t>calită</w:t>
      </w:r>
      <w:r w:rsidRPr="008A613C">
        <w:rPr>
          <w:rFonts w:ascii="Times New Roman" w:hAnsi="Cambria Math" w:cs="Times New Roman"/>
          <w:sz w:val="24"/>
          <w:szCs w:val="24"/>
        </w:rPr>
        <w:t>ț</w:t>
      </w:r>
      <w:r w:rsidRPr="008A613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A613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6E" w:rsidRPr="007A326E" w:rsidRDefault="007A326E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delegaţiei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062F">
        <w:rPr>
          <w:rFonts w:ascii="Times New Roman" w:hAnsi="Times New Roman" w:cs="Times New Roman"/>
          <w:iCs/>
          <w:sz w:val="24"/>
          <w:szCs w:val="24"/>
        </w:rPr>
        <w:t>s-a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bazat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ş</w:t>
      </w:r>
      <w:r w:rsidR="00563C48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563C48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563C48">
        <w:rPr>
          <w:rFonts w:ascii="Times New Roman" w:hAnsi="Times New Roman" w:cs="Times New Roman"/>
          <w:iCs/>
          <w:sz w:val="24"/>
          <w:szCs w:val="24"/>
        </w:rPr>
        <w:t>cuprins</w:t>
      </w:r>
      <w:proofErr w:type="spellEnd"/>
      <w:r w:rsidR="00563C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63C48">
        <w:rPr>
          <w:rFonts w:ascii="Times New Roman" w:hAnsi="Times New Roman" w:cs="Times New Roman"/>
          <w:iCs/>
          <w:sz w:val="24"/>
          <w:szCs w:val="24"/>
        </w:rPr>
        <w:t>activităţi</w:t>
      </w:r>
      <w:proofErr w:type="spellEnd"/>
      <w:r w:rsidR="00563C4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educative</w:t>
      </w:r>
      <w:r w:rsidRPr="00D9062F">
        <w:rPr>
          <w:rFonts w:ascii="Times New Roman" w:hAnsi="Times New Roman" w:cs="Times New Roman"/>
          <w:iCs/>
          <w:sz w:val="24"/>
          <w:szCs w:val="24"/>
        </w:rPr>
        <w:t xml:space="preserve">, ore demonstrative de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limba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engleza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vizite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lucru</w:t>
      </w:r>
      <w:proofErr w:type="spellEnd"/>
      <w:r w:rsidRPr="00D906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instituţii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invăţământ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partenere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preprimară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Şehitlik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Anaokulu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Pre-primary School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Doğa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Koleji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Ortaokulu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eastAsia="Times New Roman" w:hAnsi="Times New Roman" w:cs="Times New Roman"/>
          <w:sz w:val="24"/>
          <w:szCs w:val="24"/>
        </w:rPr>
        <w:t>primară</w:t>
      </w:r>
      <w:proofErr w:type="spellEnd"/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Sırrın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İlkokulu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Primary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r w:rsidRPr="001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İMKB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Lisesi</w:t>
      </w:r>
      <w:proofErr w:type="spellEnd"/>
      <w:r w:rsidRPr="001A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20B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062F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D906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D906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>.</w:t>
      </w:r>
    </w:p>
    <w:p w:rsidR="007A326E" w:rsidRPr="00D9062F" w:rsidRDefault="007A326E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906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chipele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3C48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="0056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48">
        <w:rPr>
          <w:rFonts w:ascii="Times New Roman" w:hAnsi="Times New Roman" w:cs="Times New Roman"/>
          <w:sz w:val="24"/>
          <w:szCs w:val="24"/>
        </w:rPr>
        <w:t>interfeţei</w:t>
      </w:r>
      <w:proofErr w:type="spellEnd"/>
      <w:r w:rsidR="00563C48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563C48"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măt</w:t>
      </w:r>
      <w:r w:rsidRPr="00D9062F">
        <w:rPr>
          <w:rFonts w:ascii="Times New Roman" w:hAnsi="Times New Roman" w:cs="Times New Roman"/>
          <w:sz w:val="24"/>
          <w:szCs w:val="24"/>
        </w:rPr>
        <w:t>oarea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mobilitate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>, etc).</w:t>
      </w:r>
    </w:p>
    <w:p w:rsidR="007A326E" w:rsidRPr="0002067E" w:rsidRDefault="00CF388E" w:rsidP="007A326E">
      <w:pPr>
        <w:spacing w:line="36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A326E">
        <w:rPr>
          <w:rFonts w:ascii="Times New Roman" w:hAnsi="Times New Roman" w:cs="Times New Roman"/>
          <w:sz w:val="24"/>
          <w:szCs w:val="24"/>
        </w:rPr>
        <w:t>ncăntaţi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curiozitatea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manifestate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turci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p</w:t>
      </w:r>
      <w:r w:rsidR="007A326E">
        <w:rPr>
          <w:rFonts w:ascii="Times New Roman" w:hAnsi="Times New Roman" w:cs="Times New Roman"/>
          <w:sz w:val="24"/>
          <w:szCs w:val="24"/>
        </w:rPr>
        <w:t>rivire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educaţ</w:t>
      </w:r>
      <w:r w:rsidR="007A326E" w:rsidRPr="00D9062F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î</w:t>
      </w:r>
      <w:r w:rsidR="007A326E" w:rsidRPr="00D9062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schimbările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aderarea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>.</w:t>
      </w:r>
    </w:p>
    <w:p w:rsidR="007A326E" w:rsidRDefault="00971DA6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invitaţi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parteneră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rămas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bun,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atmosferă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relaxantă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presarată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momente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cântece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dansuri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speci</w:t>
      </w:r>
      <w:r w:rsidR="007A326E">
        <w:rPr>
          <w:rFonts w:ascii="Times New Roman" w:hAnsi="Times New Roman" w:cs="Times New Roman"/>
          <w:sz w:val="24"/>
          <w:szCs w:val="24"/>
        </w:rPr>
        <w:t>fice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folclorului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turc</w:t>
      </w:r>
      <w:r>
        <w:rPr>
          <w:rFonts w:ascii="Times New Roman" w:hAnsi="Times New Roman" w:cs="Times New Roman"/>
          <w:sz w:val="24"/>
          <w:szCs w:val="24"/>
        </w:rPr>
        <w:t>esc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7A326E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dedicată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7A326E" w:rsidRPr="0002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326E" w:rsidRPr="0002067E">
        <w:rPr>
          <w:rFonts w:ascii="Times New Roman" w:hAnsi="Times New Roman" w:cs="Times New Roman"/>
          <w:sz w:val="24"/>
          <w:szCs w:val="24"/>
        </w:rPr>
        <w:t>Metin</w:t>
      </w:r>
      <w:proofErr w:type="spellEnd"/>
      <w:proofErr w:type="gramEnd"/>
      <w:r w:rsidR="007A326E" w:rsidRPr="0002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İlci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diretorul</w:t>
      </w:r>
      <w:proofErr w:type="spellEnd"/>
      <w:r w:rsidR="007A326E" w:rsidRPr="0002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7A326E" w:rsidRPr="0002067E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="007A326E" w:rsidRPr="0002067E">
        <w:rPr>
          <w:rFonts w:ascii="Times New Roman" w:hAnsi="Cambria Math" w:cs="Times New Roman"/>
          <w:sz w:val="24"/>
          <w:szCs w:val="24"/>
        </w:rPr>
        <w:t>Ș</w:t>
      </w:r>
      <w:r w:rsidR="007A326E" w:rsidRPr="0002067E">
        <w:rPr>
          <w:rFonts w:ascii="Times New Roman" w:hAnsi="Times New Roman" w:cs="Times New Roman"/>
          <w:sz w:val="24"/>
          <w:szCs w:val="24"/>
        </w:rPr>
        <w:t>anlıurfa</w:t>
      </w:r>
      <w:proofErr w:type="spellEnd"/>
      <w:r w:rsidR="007A326E" w:rsidRPr="0002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İl</w:t>
      </w:r>
      <w:proofErr w:type="spellEnd"/>
      <w:r w:rsidR="007A326E" w:rsidRPr="0002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="007A326E" w:rsidRPr="0002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Egitim</w:t>
      </w:r>
      <w:proofErr w:type="spellEnd"/>
      <w:r w:rsidR="007A326E" w:rsidRPr="0002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02067E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="007A326E" w:rsidRPr="00FD0A89">
        <w:rPr>
          <w:rFonts w:ascii="Tahoma" w:hAnsi="Tahoma" w:cs="Tahoma"/>
          <w:sz w:val="20"/>
          <w:lang w:val="fr-FR"/>
        </w:rPr>
        <w:t xml:space="preserve"> </w:t>
      </w:r>
      <w:r w:rsidR="007A326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înmâ</w:t>
      </w:r>
      <w:r w:rsidR="007A326E" w:rsidRPr="00D9062F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de</w:t>
      </w:r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ş</w:t>
      </w:r>
      <w:r w:rsidR="007A326E" w:rsidRPr="00D906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ne-au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A326E"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 w:rsidRPr="00D9062F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suveniruri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amintească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6E">
        <w:rPr>
          <w:rFonts w:ascii="Times New Roman" w:hAnsi="Times New Roman" w:cs="Times New Roman"/>
          <w:sz w:val="24"/>
          <w:szCs w:val="24"/>
        </w:rPr>
        <w:t>întâlnire</w:t>
      </w:r>
      <w:proofErr w:type="spellEnd"/>
      <w:r w:rsidR="007A326E">
        <w:rPr>
          <w:rFonts w:ascii="Times New Roman" w:hAnsi="Times New Roman" w:cs="Times New Roman"/>
          <w:sz w:val="24"/>
          <w:szCs w:val="24"/>
        </w:rPr>
        <w:t>.</w:t>
      </w:r>
    </w:p>
    <w:p w:rsidR="007A326E" w:rsidRDefault="007A326E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06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</w:t>
      </w:r>
      <w:r w:rsidRPr="00D9062F">
        <w:rPr>
          <w:rFonts w:ascii="Times New Roman" w:hAnsi="Times New Roman" w:cs="Times New Roman"/>
          <w:sz w:val="24"/>
          <w:szCs w:val="24"/>
        </w:rPr>
        <w:t>lnirea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62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9062F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>. Ne-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r w:rsidRPr="00D9062F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uroasa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prietenoasă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D906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</w:t>
      </w:r>
      <w:r w:rsidRPr="00D9062F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 care le-am </w:t>
      </w:r>
      <w:proofErr w:type="spellStart"/>
      <w:r w:rsidRPr="00D9062F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Pr="00D90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48" w:rsidRDefault="00563C48" w:rsidP="007A326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Prof.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CCD </w:t>
      </w:r>
      <w:proofErr w:type="spellStart"/>
      <w:r>
        <w:rPr>
          <w:rFonts w:ascii="Times New Roman" w:hAnsi="Times New Roman" w:cs="Times New Roman"/>
          <w:sz w:val="24"/>
          <w:szCs w:val="24"/>
        </w:rPr>
        <w:t>Gorj</w:t>
      </w:r>
      <w:proofErr w:type="spellEnd"/>
    </w:p>
    <w:sectPr w:rsidR="00563C48" w:rsidSect="00330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53E7"/>
    <w:rsid w:val="0018033A"/>
    <w:rsid w:val="001C05CF"/>
    <w:rsid w:val="00330AC9"/>
    <w:rsid w:val="00563C48"/>
    <w:rsid w:val="00565BB5"/>
    <w:rsid w:val="00703778"/>
    <w:rsid w:val="007A326E"/>
    <w:rsid w:val="00971DA6"/>
    <w:rsid w:val="00CB03E2"/>
    <w:rsid w:val="00CD4679"/>
    <w:rsid w:val="00CF388E"/>
    <w:rsid w:val="00E653E7"/>
    <w:rsid w:val="00E97A39"/>
    <w:rsid w:val="00F215A6"/>
    <w:rsid w:val="00F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0377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cp:lastPrinted>2013-11-01T11:43:00Z</cp:lastPrinted>
  <dcterms:created xsi:type="dcterms:W3CDTF">2013-11-13T09:07:00Z</dcterms:created>
  <dcterms:modified xsi:type="dcterms:W3CDTF">2013-11-13T09:07:00Z</dcterms:modified>
</cp:coreProperties>
</file>